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344CA" w14:textId="77777777" w:rsidR="005E3812" w:rsidRDefault="004D592C">
      <w:pPr>
        <w:pStyle w:val="Heading2"/>
        <w:jc w:val="center"/>
      </w:pPr>
      <w:r>
        <w:t>Cookie notice</w:t>
      </w:r>
    </w:p>
    <w:p w14:paraId="4610957C" w14:textId="4817B3EF" w:rsidR="006151EF" w:rsidRPr="00C64D0C" w:rsidRDefault="006151EF" w:rsidP="006151EF">
      <w:pPr>
        <w:rPr>
          <w:szCs w:val="24"/>
        </w:rPr>
      </w:pPr>
      <w:r w:rsidRPr="00C64D0C">
        <w:rPr>
          <w:szCs w:val="24"/>
        </w:rPr>
        <w:t xml:space="preserve">This is the cookie notice of </w:t>
      </w:r>
      <w:r w:rsidR="00EF0992" w:rsidRPr="00EF0992">
        <w:rPr>
          <w:rStyle w:val="NLBlueText"/>
          <w:color w:val="auto"/>
          <w:szCs w:val="24"/>
        </w:rPr>
        <w:t>Groundwater Dynamics Ltd</w:t>
      </w:r>
      <w:r w:rsidRPr="00C64D0C">
        <w:rPr>
          <w:szCs w:val="24"/>
        </w:rPr>
        <w:t>, which tells you about how we use cookies on our website.</w:t>
      </w:r>
    </w:p>
    <w:p w14:paraId="05438EC4" w14:textId="1221CDD9" w:rsidR="006151EF" w:rsidRDefault="006151EF" w:rsidP="006151EF">
      <w:r w:rsidRPr="00C64D0C">
        <w:rPr>
          <w:szCs w:val="24"/>
        </w:rPr>
        <w:t xml:space="preserve">It forms part of our privacy notice, which can be found at </w:t>
      </w:r>
      <w:hyperlink r:id="rId8" w:history="1">
        <w:r w:rsidR="00EF0992" w:rsidRPr="00BC0157">
          <w:rPr>
            <w:rStyle w:val="Hyperlink"/>
          </w:rPr>
          <w:t>https://www.groundwaterdynamics.co.uk/</w:t>
        </w:r>
      </w:hyperlink>
    </w:p>
    <w:p w14:paraId="0BC8AB15" w14:textId="77777777" w:rsidR="006151EF" w:rsidRPr="00C64D0C" w:rsidRDefault="006151EF" w:rsidP="006151EF">
      <w:pPr>
        <w:rPr>
          <w:szCs w:val="24"/>
        </w:rPr>
      </w:pPr>
      <w:r w:rsidRPr="00C64D0C">
        <w:rPr>
          <w:szCs w:val="24"/>
        </w:rPr>
        <w:t>Our use of cookies complies with Privacy and Electronic Communications (EC Directive) Regulations 2003 and the Data Protection Act 2018.</w:t>
      </w:r>
    </w:p>
    <w:p w14:paraId="3971CD36" w14:textId="77777777" w:rsidR="005E3812" w:rsidRDefault="004D592C">
      <w:pPr>
        <w:pStyle w:val="Heading2"/>
      </w:pPr>
      <w:r>
        <w:t>About cookies</w:t>
      </w:r>
    </w:p>
    <w:p w14:paraId="5DDA69B5" w14:textId="77777777" w:rsidR="005E3812" w:rsidRDefault="004D592C">
      <w: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14:paraId="1F161D79" w14:textId="77777777" w:rsidR="005E3812" w:rsidRDefault="004D592C">
      <w:pPr>
        <w:rPr>
          <w:szCs w:val="24"/>
        </w:rPr>
      </w:pPr>
      <w:r>
        <w:rPr>
          <w:szCs w:val="24"/>
        </w:rPr>
        <w:t>Some cookies may last for a defined period of time, such as one day or until you close your browser. Others last indefinitely.</w:t>
      </w:r>
    </w:p>
    <w:p w14:paraId="2E7560D5" w14:textId="77777777" w:rsidR="005E3812" w:rsidRDefault="004D592C">
      <w:pPr>
        <w:pStyle w:val="Heading2"/>
      </w:pPr>
      <w:r>
        <w:t>Our legal obligation to you</w:t>
      </w:r>
    </w:p>
    <w:p w14:paraId="681095DB" w14:textId="77777777" w:rsidR="005E3812" w:rsidRDefault="004D592C">
      <w:r>
        <w:t>The law relates only to cookies that are not strictly necessary for the operation of a website, and not to all cookies.</w:t>
      </w:r>
    </w:p>
    <w:p w14:paraId="5F51E187" w14:textId="77777777" w:rsidR="005E3812" w:rsidRDefault="004D592C">
      <w:r>
        <w:t>As examples, it applies to cookies used to record your preferences relating to receiving marketing messages from us, but it does not apply to cookies that we use to record your preferences about use of cookies.</w:t>
      </w:r>
    </w:p>
    <w:p w14:paraId="6345D241" w14:textId="77777777" w:rsidR="005E3812" w:rsidRDefault="004D592C">
      <w:r>
        <w:t>Our obligation to you is to tell you how we use cookies for certain purposes.</w:t>
      </w:r>
    </w:p>
    <w:p w14:paraId="089FFC21" w14:textId="77777777" w:rsidR="005E3812" w:rsidRDefault="004D592C">
      <w:pPr>
        <w:pStyle w:val="Heading2"/>
      </w:pPr>
      <w:r>
        <w:t>Our use of cookies</w:t>
      </w:r>
    </w:p>
    <w:p w14:paraId="7C9842C5" w14:textId="77777777" w:rsidR="005E3812" w:rsidRDefault="004D592C">
      <w:r>
        <w:t>Our website uses cookies. They are placed by software that operates on our servers, and by software operated by third parties whose services we use.</w:t>
      </w:r>
    </w:p>
    <w:p w14:paraId="78467606" w14:textId="77777777" w:rsidR="005E3812" w:rsidRDefault="004D592C">
      <w:r>
        <w:t>When you first visit our website, we ask you whether you wish us to use cookies. If you choose not to accept them, we shall not use them for your visit except to record that you have not consented to their use for any other purpose.</w:t>
      </w:r>
    </w:p>
    <w:p w14:paraId="422ACB20" w14:textId="77777777" w:rsidR="005E3812" w:rsidRDefault="004D592C">
      <w:r>
        <w:lastRenderedPageBreak/>
        <w:t>If you choose not to use cookies or you prevent their use through your browser settings, you will not be able to use all the functionality of our website.</w:t>
      </w:r>
    </w:p>
    <w:p w14:paraId="7EBF69B5" w14:textId="77777777" w:rsidR="005E3812" w:rsidRDefault="004D592C">
      <w:r>
        <w:t>We use cookies in the following ways:</w:t>
      </w:r>
    </w:p>
    <w:p w14:paraId="104731DA" w14:textId="77777777" w:rsidR="005E3812" w:rsidRDefault="004D592C">
      <w:pPr>
        <w:pStyle w:val="ListParagraph"/>
        <w:numPr>
          <w:ilvl w:val="0"/>
          <w:numId w:val="18"/>
        </w:numPr>
      </w:pPr>
      <w:r>
        <w:t>to track how you use our website</w:t>
      </w:r>
    </w:p>
    <w:p w14:paraId="16503DA8" w14:textId="77777777" w:rsidR="005E3812" w:rsidRDefault="004D592C">
      <w:pPr>
        <w:pStyle w:val="ListParagraph"/>
        <w:numPr>
          <w:ilvl w:val="0"/>
          <w:numId w:val="18"/>
        </w:numPr>
      </w:pPr>
      <w:r>
        <w:t>to record whether you have seen messages we display on our website, including whether you agree to use of non-essential cookies</w:t>
      </w:r>
    </w:p>
    <w:p w14:paraId="1F5A181F" w14:textId="77777777" w:rsidR="005E3812" w:rsidRDefault="004D592C">
      <w:pPr>
        <w:pStyle w:val="ListParagraph"/>
        <w:numPr>
          <w:ilvl w:val="0"/>
          <w:numId w:val="18"/>
        </w:numPr>
      </w:pPr>
      <w:r>
        <w:t>to keep you signed in our website</w:t>
      </w:r>
    </w:p>
    <w:p w14:paraId="5E5C18AE" w14:textId="77777777" w:rsidR="005E3812" w:rsidRDefault="004D592C">
      <w:pPr>
        <w:pStyle w:val="ListParagraph"/>
        <w:numPr>
          <w:ilvl w:val="0"/>
          <w:numId w:val="18"/>
        </w:numPr>
      </w:pPr>
      <w:r>
        <w:t>to provide you with a tailored experience of our website</w:t>
      </w:r>
    </w:p>
    <w:p w14:paraId="0E2BA6A0" w14:textId="77777777" w:rsidR="005E3812" w:rsidRDefault="004D592C">
      <w:pPr>
        <w:pStyle w:val="ListParagraph"/>
        <w:numPr>
          <w:ilvl w:val="0"/>
          <w:numId w:val="18"/>
        </w:numPr>
      </w:pPr>
      <w:r>
        <w:t>to record your responses to other user interactive features on our website</w:t>
      </w:r>
    </w:p>
    <w:p w14:paraId="3BA412AE" w14:textId="77777777" w:rsidR="005E3812" w:rsidRDefault="004D592C">
      <w:pPr>
        <w:pStyle w:val="Heading2"/>
      </w:pPr>
      <w:r>
        <w:t>If you no longer consent to use of cookies</w:t>
      </w:r>
    </w:p>
    <w:p w14:paraId="206D6CC9" w14:textId="77777777" w:rsidR="005E3812" w:rsidRDefault="004D592C">
      <w:r>
        <w:t>Your web browser should allow you to delete cookies relating to any website. This should have the effect to resetting your preferences. Next time you visit a website, you should be asked whether you consent to use.</w:t>
      </w:r>
    </w:p>
    <w:p w14:paraId="20F3311D" w14:textId="77777777" w:rsidR="005E3812" w:rsidRDefault="004D592C">
      <w:r>
        <w:t>Your web browser should also have settings that allow you to prevent or limit use of cookies.</w:t>
      </w:r>
    </w:p>
    <w:p w14:paraId="2CAFF410" w14:textId="77777777" w:rsidR="005E3812" w:rsidRDefault="004D592C">
      <w:pPr>
        <w:pStyle w:val="Heading2"/>
      </w:pPr>
      <w:r>
        <w:t>Specific cookies that this website uses</w:t>
      </w:r>
    </w:p>
    <w:p w14:paraId="48C4925C" w14:textId="77777777" w:rsidR="00A17296" w:rsidRPr="00921F55" w:rsidRDefault="00A17296" w:rsidP="00A17296">
      <w:pPr>
        <w:spacing w:before="100" w:beforeAutospacing="1" w:after="100" w:afterAutospacing="1" w:line="240" w:lineRule="auto"/>
        <w:rPr>
          <w:rFonts w:eastAsia="Times New Roman" w:cs="Arial"/>
          <w:color w:val="000000"/>
          <w:lang w:eastAsia="en-GB"/>
        </w:rPr>
      </w:pPr>
      <w:r w:rsidRPr="00921F55">
        <w:rPr>
          <w:rFonts w:eastAsia="Times New Roman" w:cs="Arial"/>
          <w:b/>
          <w:bCs/>
          <w:color w:val="000000"/>
          <w:lang w:eastAsia="en-GB"/>
        </w:rPr>
        <w:t>Strictly necessary cookies.</w:t>
      </w:r>
      <w:r w:rsidRPr="00921F55">
        <w:rPr>
          <w:rFonts w:eastAsia="Times New Roman" w:cs="Arial"/>
          <w:color w:val="000000"/>
          <w:lang w:eastAsia="en-GB"/>
        </w:rPr>
        <w:t xml:space="preserve"> These are cookies that are required for the operation of our website. They include, for example, cookies that enable you to log into secure areas of our website, use a shopping cart or make use of e-billing services. </w:t>
      </w:r>
    </w:p>
    <w:p w14:paraId="382FBB0C" w14:textId="77777777" w:rsidR="00A17296" w:rsidRPr="00921F55" w:rsidRDefault="00A17296" w:rsidP="00A17296">
      <w:pPr>
        <w:spacing w:before="100" w:beforeAutospacing="1" w:after="100" w:afterAutospacing="1" w:line="240" w:lineRule="auto"/>
        <w:rPr>
          <w:rFonts w:eastAsia="Times New Roman" w:cs="Arial"/>
          <w:color w:val="000000"/>
          <w:lang w:eastAsia="en-GB"/>
        </w:rPr>
      </w:pPr>
      <w:r w:rsidRPr="00921F55">
        <w:rPr>
          <w:rFonts w:eastAsia="Times New Roman" w:cs="Arial"/>
          <w:b/>
          <w:bCs/>
          <w:color w:val="000000"/>
          <w:lang w:eastAsia="en-GB"/>
        </w:rPr>
        <w:t>Analytical/performance cookies</w:t>
      </w:r>
      <w:r w:rsidRPr="00921F55">
        <w:rPr>
          <w:rFonts w:eastAsia="Times New Roman" w:cs="Arial"/>
          <w:color w:val="000000"/>
          <w:lang w:eastAsia="en-GB"/>
        </w:rPr>
        <w:t xml:space="preserve">. They allow us to recognise and count the number of visitors and to see how visitors move around our website when they are using it. This helps us to improve the way our website works, for example, by ensuring that users are finding what they are looking for easily. </w:t>
      </w:r>
    </w:p>
    <w:p w14:paraId="1A279D38" w14:textId="77777777" w:rsidR="00A17296" w:rsidRPr="00921F55" w:rsidRDefault="00A17296" w:rsidP="00A17296">
      <w:pPr>
        <w:spacing w:before="100" w:beforeAutospacing="1" w:after="100" w:afterAutospacing="1" w:line="240" w:lineRule="auto"/>
        <w:rPr>
          <w:rFonts w:eastAsia="Times New Roman" w:cs="Arial"/>
          <w:color w:val="000000"/>
          <w:lang w:eastAsia="en-GB"/>
        </w:rPr>
      </w:pPr>
      <w:r w:rsidRPr="00921F55">
        <w:rPr>
          <w:rFonts w:eastAsia="Times New Roman" w:cs="Arial"/>
          <w:b/>
          <w:bCs/>
          <w:color w:val="000000"/>
          <w:lang w:eastAsia="en-GB"/>
        </w:rPr>
        <w:t>Functionality cookies</w:t>
      </w:r>
      <w:r w:rsidRPr="00921F55">
        <w:rPr>
          <w:rFonts w:eastAsia="Times New Roman" w:cs="Arial"/>
          <w:color w:val="000000"/>
          <w:lang w:eastAsia="en-GB"/>
        </w:rPr>
        <w:t>. These are used to recognise you when you return to our website. This enables us to personalise our content for you, greet you by name and remember your preferences (for example, your choice of language or region).</w:t>
      </w:r>
    </w:p>
    <w:p w14:paraId="7CC7295C" w14:textId="77777777" w:rsidR="00A17296" w:rsidRPr="00921F55" w:rsidRDefault="00A17296" w:rsidP="00A17296">
      <w:pPr>
        <w:spacing w:before="100" w:beforeAutospacing="1" w:after="100" w:afterAutospacing="1" w:line="240" w:lineRule="auto"/>
        <w:rPr>
          <w:rFonts w:eastAsia="Times New Roman" w:cs="Arial"/>
          <w:color w:val="000000"/>
          <w:lang w:eastAsia="en-GB"/>
        </w:rPr>
      </w:pPr>
      <w:r w:rsidRPr="00921F55">
        <w:rPr>
          <w:rFonts w:eastAsia="Times New Roman" w:cs="Arial"/>
          <w:b/>
          <w:bCs/>
          <w:color w:val="000000"/>
          <w:lang w:eastAsia="en-GB"/>
        </w:rPr>
        <w:t>Targeting cookies</w:t>
      </w:r>
      <w:r w:rsidRPr="00921F55">
        <w:rPr>
          <w:rFonts w:eastAsia="Times New Roman" w:cs="Arial"/>
          <w:color w:val="000000"/>
          <w:lang w:eastAsia="en-GB"/>
        </w:rPr>
        <w:t>.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14:paraId="7F8A9B37" w14:textId="77777777" w:rsidR="00A17296" w:rsidRPr="00921F55" w:rsidRDefault="00A17296" w:rsidP="00A17296">
      <w:pPr>
        <w:spacing w:before="100" w:beforeAutospacing="1" w:after="100" w:afterAutospacing="1" w:line="240" w:lineRule="auto"/>
        <w:rPr>
          <w:rFonts w:eastAsia="Times New Roman" w:cs="Arial"/>
          <w:color w:val="000000"/>
          <w:lang w:eastAsia="en-GB"/>
        </w:rPr>
      </w:pPr>
      <w:r w:rsidRPr="00921F55">
        <w:rPr>
          <w:rFonts w:eastAsia="Times New Roman" w:cs="Arial"/>
          <w:color w:val="000000"/>
          <w:lang w:eastAsia="en-GB"/>
        </w:rPr>
        <w:t>You can find more information about the individual cookies we use and the purposes for which we use them in the table below:</w:t>
      </w:r>
    </w:p>
    <w:p w14:paraId="0371834C" w14:textId="77777777" w:rsidR="00A17296" w:rsidRPr="00921F55" w:rsidRDefault="00A17296" w:rsidP="00A17296">
      <w:pPr>
        <w:spacing w:line="240" w:lineRule="auto"/>
        <w:rPr>
          <w:rFonts w:eastAsia="Times New Roman" w:cs="Arial"/>
          <w:color w:val="000000"/>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3"/>
        <w:gridCol w:w="1735"/>
        <w:gridCol w:w="6439"/>
      </w:tblGrid>
      <w:tr w:rsidR="00A17296" w:rsidRPr="00921F55" w14:paraId="5D93BE90" w14:textId="77777777" w:rsidTr="00760A3A">
        <w:trPr>
          <w:tblCellSpacing w:w="15" w:type="dxa"/>
        </w:trPr>
        <w:tc>
          <w:tcPr>
            <w:tcW w:w="0" w:type="auto"/>
            <w:vAlign w:val="center"/>
            <w:hideMark/>
          </w:tcPr>
          <w:p w14:paraId="34C6A6E5" w14:textId="77777777" w:rsidR="00A17296" w:rsidRPr="00921F55" w:rsidRDefault="00A17296" w:rsidP="00760A3A">
            <w:pPr>
              <w:spacing w:after="0" w:line="240" w:lineRule="auto"/>
              <w:jc w:val="center"/>
              <w:rPr>
                <w:rFonts w:eastAsia="Times New Roman" w:cs="Arial"/>
                <w:color w:val="000000"/>
                <w:lang w:eastAsia="en-GB"/>
              </w:rPr>
            </w:pPr>
            <w:r w:rsidRPr="00921F55">
              <w:rPr>
                <w:rFonts w:eastAsia="Times New Roman" w:cs="Arial"/>
                <w:color w:val="000000"/>
                <w:lang w:eastAsia="en-GB"/>
              </w:rPr>
              <w:lastRenderedPageBreak/>
              <w:t>Cookie</w:t>
            </w:r>
          </w:p>
        </w:tc>
        <w:tc>
          <w:tcPr>
            <w:tcW w:w="0" w:type="auto"/>
            <w:vAlign w:val="center"/>
            <w:hideMark/>
          </w:tcPr>
          <w:p w14:paraId="43FD6014" w14:textId="77777777" w:rsidR="00A17296" w:rsidRPr="00921F55" w:rsidRDefault="00A17296" w:rsidP="00760A3A">
            <w:pPr>
              <w:spacing w:after="0" w:line="240" w:lineRule="auto"/>
              <w:jc w:val="center"/>
              <w:rPr>
                <w:rFonts w:eastAsia="Times New Roman" w:cs="Arial"/>
                <w:color w:val="000000"/>
                <w:lang w:eastAsia="en-GB"/>
              </w:rPr>
            </w:pPr>
            <w:r w:rsidRPr="00921F55">
              <w:rPr>
                <w:rFonts w:eastAsia="Times New Roman" w:cs="Arial"/>
                <w:color w:val="000000"/>
                <w:lang w:eastAsia="en-GB"/>
              </w:rPr>
              <w:t>Owner</w:t>
            </w:r>
          </w:p>
        </w:tc>
        <w:tc>
          <w:tcPr>
            <w:tcW w:w="0" w:type="auto"/>
            <w:vAlign w:val="center"/>
            <w:hideMark/>
          </w:tcPr>
          <w:p w14:paraId="6A5BC4A4" w14:textId="77777777" w:rsidR="00A17296" w:rsidRPr="00921F55" w:rsidRDefault="00A17296" w:rsidP="00760A3A">
            <w:pPr>
              <w:spacing w:after="0" w:line="240" w:lineRule="auto"/>
              <w:jc w:val="center"/>
              <w:rPr>
                <w:rFonts w:eastAsia="Times New Roman" w:cs="Arial"/>
                <w:color w:val="000000"/>
                <w:lang w:eastAsia="en-GB"/>
              </w:rPr>
            </w:pPr>
            <w:r w:rsidRPr="00921F55">
              <w:rPr>
                <w:rFonts w:eastAsia="Times New Roman" w:cs="Arial"/>
                <w:color w:val="000000"/>
                <w:lang w:eastAsia="en-GB"/>
              </w:rPr>
              <w:t>Purpose</w:t>
            </w:r>
          </w:p>
        </w:tc>
      </w:tr>
      <w:tr w:rsidR="00A17296" w:rsidRPr="00921F55" w14:paraId="69146697" w14:textId="77777777" w:rsidTr="00760A3A">
        <w:trPr>
          <w:tblCellSpacing w:w="15" w:type="dxa"/>
        </w:trPr>
        <w:tc>
          <w:tcPr>
            <w:tcW w:w="0" w:type="auto"/>
            <w:vAlign w:val="center"/>
            <w:hideMark/>
          </w:tcPr>
          <w:p w14:paraId="0802853D"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NID</w:t>
            </w:r>
          </w:p>
        </w:tc>
        <w:tc>
          <w:tcPr>
            <w:tcW w:w="0" w:type="auto"/>
            <w:vAlign w:val="center"/>
            <w:hideMark/>
          </w:tcPr>
          <w:p w14:paraId="63BE305A" w14:textId="77777777" w:rsidR="00A17296" w:rsidRPr="00921F55" w:rsidRDefault="00A17296" w:rsidP="00760A3A">
            <w:pPr>
              <w:spacing w:after="0" w:line="240" w:lineRule="auto"/>
              <w:rPr>
                <w:rFonts w:eastAsia="Times New Roman" w:cs="Arial"/>
                <w:color w:val="000000"/>
                <w:lang w:eastAsia="en-GB"/>
              </w:rPr>
            </w:pPr>
            <w:proofErr w:type="gramStart"/>
            <w:r w:rsidRPr="00921F55">
              <w:rPr>
                <w:rFonts w:eastAsia="Times New Roman" w:cs="Arial"/>
                <w:color w:val="000000"/>
                <w:lang w:eastAsia="en-GB"/>
              </w:rPr>
              <w:t>.google.com</w:t>
            </w:r>
            <w:proofErr w:type="gramEnd"/>
          </w:p>
        </w:tc>
        <w:tc>
          <w:tcPr>
            <w:tcW w:w="0" w:type="auto"/>
            <w:vAlign w:val="center"/>
            <w:hideMark/>
          </w:tcPr>
          <w:p w14:paraId="1251D992"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The NID cookie contains a unique ID Google uses to remember your preferences and other information, such as your preferred language (</w:t>
            </w:r>
            <w:proofErr w:type="gramStart"/>
            <w:r w:rsidRPr="00921F55">
              <w:rPr>
                <w:rFonts w:eastAsia="Times New Roman" w:cs="Arial"/>
                <w:color w:val="000000"/>
                <w:lang w:eastAsia="en-GB"/>
              </w:rPr>
              <w:t>e.g.</w:t>
            </w:r>
            <w:proofErr w:type="gramEnd"/>
            <w:r w:rsidRPr="00921F55">
              <w:rPr>
                <w:rFonts w:eastAsia="Times New Roman" w:cs="Arial"/>
                <w:color w:val="000000"/>
                <w:lang w:eastAsia="en-GB"/>
              </w:rPr>
              <w:t xml:space="preserve"> English), how many search results you wish to have shown per page (e.g. 10 or 20), and whether or not you wish to have Google’s Safe Search filter turned on.</w:t>
            </w:r>
          </w:p>
        </w:tc>
      </w:tr>
      <w:tr w:rsidR="00A17296" w:rsidRPr="00921F55" w14:paraId="7071C012" w14:textId="77777777" w:rsidTr="00760A3A">
        <w:trPr>
          <w:tblCellSpacing w:w="15" w:type="dxa"/>
        </w:trPr>
        <w:tc>
          <w:tcPr>
            <w:tcW w:w="0" w:type="auto"/>
            <w:vAlign w:val="center"/>
            <w:hideMark/>
          </w:tcPr>
          <w:p w14:paraId="4EB0A3AB" w14:textId="77777777" w:rsidR="00A17296" w:rsidRPr="00921F55" w:rsidRDefault="00A17296" w:rsidP="00760A3A">
            <w:pPr>
              <w:spacing w:after="0" w:line="240" w:lineRule="auto"/>
              <w:rPr>
                <w:rFonts w:eastAsia="Times New Roman" w:cs="Arial"/>
                <w:color w:val="000000"/>
                <w:lang w:eastAsia="en-GB"/>
              </w:rPr>
            </w:pPr>
            <w:proofErr w:type="spellStart"/>
            <w:r w:rsidRPr="00921F55">
              <w:rPr>
                <w:rFonts w:eastAsia="Times New Roman" w:cs="Arial"/>
                <w:color w:val="000000"/>
                <w:lang w:eastAsia="en-GB"/>
              </w:rPr>
              <w:t>fr</w:t>
            </w:r>
            <w:proofErr w:type="spellEnd"/>
          </w:p>
        </w:tc>
        <w:tc>
          <w:tcPr>
            <w:tcW w:w="0" w:type="auto"/>
            <w:vAlign w:val="center"/>
            <w:hideMark/>
          </w:tcPr>
          <w:p w14:paraId="6983B7C7" w14:textId="77777777" w:rsidR="00A17296" w:rsidRPr="00921F55" w:rsidRDefault="00A17296" w:rsidP="00760A3A">
            <w:pPr>
              <w:spacing w:after="0" w:line="240" w:lineRule="auto"/>
              <w:rPr>
                <w:rFonts w:eastAsia="Times New Roman" w:cs="Arial"/>
                <w:color w:val="000000"/>
                <w:lang w:eastAsia="en-GB"/>
              </w:rPr>
            </w:pPr>
            <w:proofErr w:type="gramStart"/>
            <w:r w:rsidRPr="00921F55">
              <w:rPr>
                <w:rFonts w:eastAsia="Times New Roman" w:cs="Arial"/>
                <w:color w:val="000000"/>
                <w:lang w:eastAsia="en-GB"/>
              </w:rPr>
              <w:t>.facebook.com</w:t>
            </w:r>
            <w:proofErr w:type="gramEnd"/>
          </w:p>
        </w:tc>
        <w:tc>
          <w:tcPr>
            <w:tcW w:w="0" w:type="auto"/>
            <w:vAlign w:val="center"/>
            <w:hideMark/>
          </w:tcPr>
          <w:p w14:paraId="7D2E3344"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 xml:space="preserve">Featured snippet from the web Contains a unique browser and user ID, used for targeted advertising. " status. </w:t>
            </w:r>
          </w:p>
        </w:tc>
      </w:tr>
      <w:tr w:rsidR="00A17296" w:rsidRPr="00921F55" w14:paraId="1FEBE838" w14:textId="77777777" w:rsidTr="00760A3A">
        <w:trPr>
          <w:tblCellSpacing w:w="15" w:type="dxa"/>
        </w:trPr>
        <w:tc>
          <w:tcPr>
            <w:tcW w:w="0" w:type="auto"/>
            <w:vAlign w:val="center"/>
            <w:hideMark/>
          </w:tcPr>
          <w:p w14:paraId="56E262DB"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IDE</w:t>
            </w:r>
          </w:p>
        </w:tc>
        <w:tc>
          <w:tcPr>
            <w:tcW w:w="0" w:type="auto"/>
            <w:vAlign w:val="center"/>
            <w:hideMark/>
          </w:tcPr>
          <w:p w14:paraId="45F75030" w14:textId="77777777" w:rsidR="00A17296" w:rsidRPr="00921F55" w:rsidRDefault="00A17296" w:rsidP="00760A3A">
            <w:pPr>
              <w:spacing w:after="0" w:line="240" w:lineRule="auto"/>
              <w:rPr>
                <w:rFonts w:eastAsia="Times New Roman" w:cs="Arial"/>
                <w:color w:val="000000"/>
                <w:lang w:eastAsia="en-GB"/>
              </w:rPr>
            </w:pPr>
            <w:proofErr w:type="gramStart"/>
            <w:r w:rsidRPr="00921F55">
              <w:rPr>
                <w:rFonts w:eastAsia="Times New Roman" w:cs="Arial"/>
                <w:color w:val="000000"/>
                <w:lang w:eastAsia="en-GB"/>
              </w:rPr>
              <w:t>.doubleclick.net</w:t>
            </w:r>
            <w:proofErr w:type="gramEnd"/>
          </w:p>
        </w:tc>
        <w:tc>
          <w:tcPr>
            <w:tcW w:w="0" w:type="auto"/>
            <w:vAlign w:val="center"/>
            <w:hideMark/>
          </w:tcPr>
          <w:p w14:paraId="3BCC191B"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These cookies are used to deliver adverts more relevant to you and your interests. They are also used to limit the number of times you see an advertisement as well as help measure the effectiveness of the advertising campaign. They are usually placed by advertising networks with the website operator's permission. They remember that you have visited a website and this information is shared with other organisations such as advertisers</w:t>
            </w:r>
          </w:p>
        </w:tc>
      </w:tr>
      <w:tr w:rsidR="00A17296" w:rsidRPr="00921F55" w14:paraId="7B05C572" w14:textId="77777777" w:rsidTr="00760A3A">
        <w:trPr>
          <w:tblCellSpacing w:w="15" w:type="dxa"/>
        </w:trPr>
        <w:tc>
          <w:tcPr>
            <w:tcW w:w="0" w:type="auto"/>
            <w:vAlign w:val="center"/>
            <w:hideMark/>
          </w:tcPr>
          <w:p w14:paraId="383863CB"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_</w:t>
            </w:r>
            <w:proofErr w:type="spellStart"/>
            <w:r w:rsidRPr="00921F55">
              <w:rPr>
                <w:rFonts w:eastAsia="Times New Roman" w:cs="Arial"/>
                <w:color w:val="000000"/>
                <w:lang w:eastAsia="en-GB"/>
              </w:rPr>
              <w:t>fbp</w:t>
            </w:r>
            <w:proofErr w:type="spellEnd"/>
          </w:p>
        </w:tc>
        <w:tc>
          <w:tcPr>
            <w:tcW w:w="0" w:type="auto"/>
            <w:vAlign w:val="center"/>
            <w:hideMark/>
          </w:tcPr>
          <w:p w14:paraId="6659261B"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 xml:space="preserve">facebook.com </w:t>
            </w:r>
          </w:p>
        </w:tc>
        <w:tc>
          <w:tcPr>
            <w:tcW w:w="0" w:type="auto"/>
            <w:vAlign w:val="center"/>
            <w:hideMark/>
          </w:tcPr>
          <w:p w14:paraId="0517BEF7"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 xml:space="preserve">Used by Facebook to deliver a series of advertisement products such as real time bidding from third party advertisers. </w:t>
            </w:r>
          </w:p>
        </w:tc>
      </w:tr>
      <w:tr w:rsidR="00A17296" w:rsidRPr="00921F55" w14:paraId="7160A48E" w14:textId="77777777" w:rsidTr="00760A3A">
        <w:trPr>
          <w:tblCellSpacing w:w="15" w:type="dxa"/>
        </w:trPr>
        <w:tc>
          <w:tcPr>
            <w:tcW w:w="0" w:type="auto"/>
            <w:vAlign w:val="center"/>
            <w:hideMark/>
          </w:tcPr>
          <w:p w14:paraId="27749DB4" w14:textId="77777777" w:rsidR="00A17296" w:rsidRPr="00921F55" w:rsidRDefault="00A17296" w:rsidP="00760A3A">
            <w:pPr>
              <w:spacing w:after="0" w:line="240" w:lineRule="auto"/>
              <w:rPr>
                <w:rFonts w:eastAsia="Times New Roman" w:cs="Arial"/>
                <w:color w:val="000000"/>
                <w:lang w:eastAsia="en-GB"/>
              </w:rPr>
            </w:pPr>
            <w:proofErr w:type="spellStart"/>
            <w:r w:rsidRPr="00921F55">
              <w:rPr>
                <w:rFonts w:eastAsia="Times New Roman" w:cs="Arial"/>
                <w:color w:val="000000"/>
                <w:lang w:eastAsia="en-GB"/>
              </w:rPr>
              <w:t>fr</w:t>
            </w:r>
            <w:proofErr w:type="spellEnd"/>
          </w:p>
        </w:tc>
        <w:tc>
          <w:tcPr>
            <w:tcW w:w="0" w:type="auto"/>
            <w:vAlign w:val="center"/>
            <w:hideMark/>
          </w:tcPr>
          <w:p w14:paraId="3FD2BC76"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facebook.com</w:t>
            </w:r>
          </w:p>
        </w:tc>
        <w:tc>
          <w:tcPr>
            <w:tcW w:w="0" w:type="auto"/>
            <w:vAlign w:val="center"/>
            <w:hideMark/>
          </w:tcPr>
          <w:p w14:paraId="1294CBF1"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 xml:space="preserve">Used by Facebook to deliver a series of advertisement products such as real time bidding from third party advertisers. </w:t>
            </w:r>
          </w:p>
        </w:tc>
      </w:tr>
      <w:tr w:rsidR="00A17296" w:rsidRPr="00921F55" w14:paraId="4EA33884" w14:textId="77777777" w:rsidTr="00760A3A">
        <w:trPr>
          <w:tblCellSpacing w:w="15" w:type="dxa"/>
        </w:trPr>
        <w:tc>
          <w:tcPr>
            <w:tcW w:w="0" w:type="auto"/>
            <w:vAlign w:val="center"/>
            <w:hideMark/>
          </w:tcPr>
          <w:p w14:paraId="2395CAC8"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_gat</w:t>
            </w:r>
            <w:r w:rsidRPr="00921F55">
              <w:rPr>
                <w:rFonts w:eastAsia="Times New Roman" w:cs="Arial"/>
                <w:color w:val="000000"/>
                <w:lang w:eastAsia="en-GB"/>
              </w:rPr>
              <w:br/>
              <w:t>_gid</w:t>
            </w:r>
            <w:r w:rsidRPr="00921F55">
              <w:rPr>
                <w:rFonts w:eastAsia="Times New Roman" w:cs="Arial"/>
                <w:color w:val="000000"/>
                <w:lang w:eastAsia="en-GB"/>
              </w:rPr>
              <w:br/>
              <w:t>_</w:t>
            </w:r>
            <w:proofErr w:type="spellStart"/>
            <w:r w:rsidRPr="00921F55">
              <w:rPr>
                <w:rFonts w:eastAsia="Times New Roman" w:cs="Arial"/>
                <w:color w:val="000000"/>
                <w:lang w:eastAsia="en-GB"/>
              </w:rPr>
              <w:t>ga</w:t>
            </w:r>
            <w:proofErr w:type="spellEnd"/>
            <w:r w:rsidRPr="00921F55">
              <w:rPr>
                <w:rFonts w:eastAsia="Times New Roman" w:cs="Arial"/>
                <w:color w:val="000000"/>
                <w:lang w:eastAsia="en-GB"/>
              </w:rPr>
              <w:t xml:space="preserve"> </w:t>
            </w:r>
          </w:p>
        </w:tc>
        <w:tc>
          <w:tcPr>
            <w:tcW w:w="0" w:type="auto"/>
            <w:vAlign w:val="center"/>
            <w:hideMark/>
          </w:tcPr>
          <w:p w14:paraId="44912369" w14:textId="77777777" w:rsidR="00A17296" w:rsidRPr="00921F55" w:rsidRDefault="00A17296" w:rsidP="00760A3A">
            <w:pPr>
              <w:spacing w:after="0" w:line="240" w:lineRule="auto"/>
              <w:rPr>
                <w:rFonts w:eastAsia="Times New Roman" w:cs="Arial"/>
                <w:color w:val="000000"/>
                <w:lang w:eastAsia="en-GB"/>
              </w:rPr>
            </w:pPr>
            <w:proofErr w:type="gramStart"/>
            <w:r w:rsidRPr="00921F55">
              <w:rPr>
                <w:rFonts w:eastAsia="Times New Roman" w:cs="Arial"/>
                <w:color w:val="000000"/>
                <w:lang w:eastAsia="en-GB"/>
              </w:rPr>
              <w:t>.google.com</w:t>
            </w:r>
            <w:proofErr w:type="gramEnd"/>
            <w:r w:rsidRPr="00921F55">
              <w:rPr>
                <w:rFonts w:eastAsia="Times New Roman" w:cs="Arial"/>
                <w:color w:val="000000"/>
                <w:lang w:eastAsia="en-GB"/>
              </w:rPr>
              <w:t xml:space="preserve"> </w:t>
            </w:r>
          </w:p>
        </w:tc>
        <w:tc>
          <w:tcPr>
            <w:tcW w:w="0" w:type="auto"/>
            <w:vAlign w:val="center"/>
            <w:hideMark/>
          </w:tcPr>
          <w:p w14:paraId="0F085B4C" w14:textId="77777777" w:rsidR="00A17296" w:rsidRPr="00921F55" w:rsidRDefault="00A17296" w:rsidP="00760A3A">
            <w:pPr>
              <w:spacing w:after="0" w:line="240" w:lineRule="auto"/>
              <w:rPr>
                <w:rFonts w:eastAsia="Times New Roman" w:cs="Arial"/>
                <w:color w:val="000000"/>
                <w:lang w:eastAsia="en-GB"/>
              </w:rPr>
            </w:pPr>
            <w:r w:rsidRPr="00921F55">
              <w:rPr>
                <w:rFonts w:eastAsia="Times New Roman" w:cs="Arial"/>
                <w:color w:val="000000"/>
                <w:lang w:eastAsia="en-GB"/>
              </w:rPr>
              <w:t>Google Analytics cookies to track users as they navigate the website and help improve the website's usability</w:t>
            </w:r>
          </w:p>
        </w:tc>
      </w:tr>
    </w:tbl>
    <w:p w14:paraId="07E3CC49" w14:textId="77777777" w:rsidR="00A17296" w:rsidRDefault="00A17296">
      <w:pPr>
        <w:pStyle w:val="Heading2"/>
      </w:pPr>
    </w:p>
    <w:p w14:paraId="6B6A0665" w14:textId="344B1F06" w:rsidR="00A17296" w:rsidRPr="00A17296" w:rsidRDefault="004D592C" w:rsidP="00A17296">
      <w:pPr>
        <w:pStyle w:val="Heading2"/>
      </w:pPr>
      <w:r>
        <w:t>Third party cookies</w:t>
      </w:r>
    </w:p>
    <w:p w14:paraId="3F3CEA02" w14:textId="77777777" w:rsidR="005E3812" w:rsidRDefault="004D592C">
      <w:r>
        <w:t>Cookies may also be placed on your device by third parties whose services we use.</w:t>
      </w:r>
    </w:p>
    <w:p w14:paraId="1EEA2319" w14:textId="77777777" w:rsidR="005E3812" w:rsidRDefault="004D592C">
      <w:r>
        <w:t>We do not have control over these cookies.</w:t>
      </w:r>
    </w:p>
    <w:sectPr w:rsidR="005E3812">
      <w:footerReference w:type="default" r:id="rId9"/>
      <w:pgSz w:w="11907" w:h="16839" w:code="9"/>
      <w:pgMar w:top="1440" w:right="1440" w:bottom="2127"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AB0D" w14:textId="77777777" w:rsidR="00F1733B" w:rsidRDefault="00F1733B">
      <w:pPr>
        <w:spacing w:before="0" w:after="0" w:line="240" w:lineRule="auto"/>
      </w:pPr>
      <w:r>
        <w:separator/>
      </w:r>
    </w:p>
  </w:endnote>
  <w:endnote w:type="continuationSeparator" w:id="0">
    <w:p w14:paraId="32930522" w14:textId="77777777" w:rsidR="00F1733B" w:rsidRDefault="00F173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ACCA5" w14:textId="77777777" w:rsidR="005E3812" w:rsidRDefault="005E3812">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3A368" w14:textId="77777777" w:rsidR="00F1733B" w:rsidRDefault="00F1733B">
      <w:pPr>
        <w:spacing w:before="0" w:after="0" w:line="240" w:lineRule="auto"/>
      </w:pPr>
      <w:r>
        <w:separator/>
      </w:r>
    </w:p>
  </w:footnote>
  <w:footnote w:type="continuationSeparator" w:id="0">
    <w:p w14:paraId="4D2750C6" w14:textId="77777777" w:rsidR="00F1733B" w:rsidRDefault="00F1733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43D21A4E"/>
    <w:multiLevelType w:val="multilevel"/>
    <w:tmpl w:val="825EEA56"/>
    <w:numStyleLink w:val="NLContentsNumberedListStyle"/>
  </w:abstractNum>
  <w:abstractNum w:abstractNumId="8"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9" w15:restartNumberingAfterBreak="0">
    <w:nsid w:val="60A743FF"/>
    <w:multiLevelType w:val="hybridMultilevel"/>
    <w:tmpl w:val="7C1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3" w15:restartNumberingAfterBreak="0">
    <w:nsid w:val="7F133E3B"/>
    <w:multiLevelType w:val="multilevel"/>
    <w:tmpl w:val="B23A1268"/>
    <w:numStyleLink w:val="NLAltNumberedListStyle"/>
  </w:abstractNum>
  <w:num w:numId="1">
    <w:abstractNumId w:val="1"/>
  </w:num>
  <w:num w:numId="2">
    <w:abstractNumId w:val="11"/>
  </w:num>
  <w:num w:numId="3">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0"/>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3"/>
  </w:num>
  <w:num w:numId="8">
    <w:abstractNumId w:val="7"/>
  </w:num>
  <w:num w:numId="9">
    <w:abstractNumId w:val="6"/>
  </w:num>
  <w:num w:numId="10">
    <w:abstractNumId w:val="8"/>
  </w:num>
  <w:num w:numId="11">
    <w:abstractNumId w:val="2"/>
  </w:num>
  <w:num w:numId="12">
    <w:abstractNumId w:val="12"/>
  </w:num>
  <w:num w:numId="13">
    <w:abstractNumId w:val="3"/>
  </w:num>
  <w:num w:numId="14">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4"/>
    <w:lvlOverride w:ilvl="0">
      <w:lvl w:ilvl="0">
        <w:start w:val="1"/>
        <w:numFmt w:val="decimal"/>
        <w:pStyle w:val="NLNumberedBodyLevel0"/>
        <w:lvlText w:val="%1."/>
        <w:lvlJc w:val="left"/>
        <w:pPr>
          <w:tabs>
            <w:tab w:val="num" w:pos="720"/>
          </w:tabs>
          <w:ind w:left="720" w:hanging="720"/>
        </w:pPr>
        <w:rPr>
          <w:rFonts w:hint="default"/>
          <w:b/>
          <w:color w:val="auto"/>
          <w:sz w:val="32"/>
          <w:szCs w:val="3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MjE2sDA1NDU3MrJQ0lEKTi0uzszPAykwrgUAzS0CAywAAAA="/>
  </w:docVars>
  <w:rsids>
    <w:rsidRoot w:val="005E3812"/>
    <w:rsid w:val="004D592C"/>
    <w:rsid w:val="005E3812"/>
    <w:rsid w:val="006151EF"/>
    <w:rsid w:val="00A17296"/>
    <w:rsid w:val="00AF40AC"/>
    <w:rsid w:val="00EF0992"/>
    <w:rsid w:val="00F173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b/>
      <w:bCs/>
      <w:sz w:val="32"/>
      <w:szCs w:val="28"/>
      <w:lang w:val="en-GB"/>
    </w:rPr>
  </w:style>
  <w:style w:type="paragraph" w:customStyle="1" w:styleId="NLNonNumberedBody">
    <w:name w:val="NL Non Numbered Body"/>
    <w:qFormat/>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pPr>
      <w:spacing w:before="240" w:after="240" w:line="276" w:lineRule="auto"/>
    </w:pPr>
    <w:rPr>
      <w:rFonts w:ascii="Arial" w:hAnsi="Arial"/>
      <w:sz w:val="24"/>
      <w:szCs w:val="22"/>
      <w:lang w:val="en-GB"/>
    </w:rPr>
  </w:style>
  <w:style w:type="paragraph" w:customStyle="1" w:styleId="NLNumberedBodyLevel2">
    <w:name w:val="NL Numbered Body Level 2"/>
    <w:qFormat/>
    <w:pPr>
      <w:spacing w:before="240" w:after="240" w:line="276" w:lineRule="auto"/>
    </w:pPr>
    <w:rPr>
      <w:rFonts w:ascii="Arial" w:hAnsi="Arial"/>
      <w:sz w:val="24"/>
      <w:szCs w:val="22"/>
      <w:lang w:val="en-GB"/>
    </w:rPr>
  </w:style>
  <w:style w:type="paragraph" w:customStyle="1" w:styleId="NLNumberedBodyLevel3">
    <w:name w:val="NL Numbered Body Level 3"/>
    <w:qFormat/>
    <w:pPr>
      <w:spacing w:before="240" w:after="240" w:line="276" w:lineRule="auto"/>
    </w:pPr>
    <w:rPr>
      <w:rFonts w:ascii="Arial" w:hAnsi="Arial"/>
      <w:sz w:val="24"/>
      <w:szCs w:val="22"/>
      <w:lang w:val="en-GB"/>
    </w:rPr>
  </w:style>
  <w:style w:type="paragraph" w:customStyle="1" w:styleId="NLNumberedBodyLevel4">
    <w:name w:val="NL Numbered Body Level 4"/>
    <w:qFormat/>
    <w:pPr>
      <w:spacing w:before="240" w:after="240" w:line="276" w:lineRule="auto"/>
    </w:pPr>
    <w:rPr>
      <w:rFonts w:ascii="Arial" w:hAnsi="Arial"/>
      <w:sz w:val="24"/>
      <w:szCs w:val="22"/>
      <w:lang w:val="en-GB"/>
    </w:rPr>
  </w:style>
  <w:style w:type="paragraph" w:customStyle="1" w:styleId="NLNumberedBodyLevel5">
    <w:name w:val="NL Numbered Body Level 5"/>
    <w:qFormat/>
    <w:pPr>
      <w:spacing w:before="240" w:after="240" w:line="276" w:lineRule="auto"/>
    </w:pPr>
    <w:rPr>
      <w:rFonts w:ascii="Arial" w:hAnsi="Arial"/>
      <w:sz w:val="24"/>
      <w:szCs w:val="22"/>
      <w:lang w:val="en-GB"/>
    </w:rPr>
  </w:style>
  <w:style w:type="numbering" w:customStyle="1" w:styleId="NLNumberedBodyListStyle">
    <w:name w:val="NL Numbered Body List Style"/>
    <w:uiPriority w:val="99"/>
    <w:pPr>
      <w:numPr>
        <w:numId w:val="1"/>
      </w:numPr>
    </w:pPr>
  </w:style>
  <w:style w:type="character" w:customStyle="1" w:styleId="Heading2Char">
    <w:name w:val="Heading 2 Char"/>
    <w:link w:val="Heading2"/>
    <w:uiPriority w:val="9"/>
    <w:rPr>
      <w:rFonts w:ascii="Arial" w:eastAsia="Times New Roman" w:hAnsi="Arial"/>
      <w:b/>
      <w:bCs/>
      <w:sz w:val="32"/>
      <w:szCs w:val="26"/>
      <w:lang w:val="en-GB" w:eastAsia="en-US" w:bidi="ar-SA"/>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unhideWhenUsed/>
    <w:qFormat/>
    <w:rPr>
      <w:b/>
      <w:bCs/>
    </w:rPr>
  </w:style>
  <w:style w:type="paragraph" w:customStyle="1" w:styleId="NLNumberedBodyLevel0">
    <w:name w:val="NL Numbered Body Level 0"/>
    <w:qFormat/>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pPr>
      <w:numPr>
        <w:numId w:val="2"/>
      </w:numPr>
    </w:pPr>
  </w:style>
  <w:style w:type="paragraph" w:customStyle="1" w:styleId="NLDocumentTitle">
    <w:name w:val="NL Document Title"/>
    <w:qFormat/>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Pr>
      <w:sz w:val="20"/>
    </w:rPr>
  </w:style>
  <w:style w:type="character" w:customStyle="1" w:styleId="NLBlueText">
    <w:name w:val="NL Blue Text"/>
    <w:uiPriority w:val="1"/>
    <w:qFormat/>
    <w:rPr>
      <w:rFonts w:ascii="Arial" w:hAnsi="Arial"/>
      <w:color w:val="0000FF"/>
      <w:sz w:val="24"/>
    </w:rPr>
  </w:style>
  <w:style w:type="paragraph" w:customStyle="1" w:styleId="NLNotesTitle">
    <w:name w:val="NL Notes Title"/>
    <w:qFormat/>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pPr>
      <w:spacing w:before="1920" w:after="240" w:line="276" w:lineRule="auto"/>
    </w:pPr>
    <w:rPr>
      <w:rFonts w:ascii="Arial" w:eastAsia="Times New Roman" w:hAnsi="Arial"/>
      <w:b/>
      <w:bCs/>
      <w:sz w:val="32"/>
      <w:szCs w:val="26"/>
      <w:lang w:val="en-GB"/>
    </w:rPr>
  </w:style>
  <w:style w:type="paragraph" w:customStyle="1" w:styleId="NLTableBody">
    <w:name w:val="NL Table Body"/>
    <w:qFormat/>
    <w:pPr>
      <w:spacing w:after="240" w:line="276" w:lineRule="auto"/>
      <w:contextualSpacing/>
    </w:pPr>
    <w:rPr>
      <w:rFonts w:ascii="Arial" w:hAnsi="Arial"/>
      <w:sz w:val="24"/>
      <w:szCs w:val="22"/>
      <w:lang w:val="en-GB"/>
    </w:rPr>
  </w:style>
  <w:style w:type="paragraph" w:customStyle="1" w:styleId="NLTableBodyCondensed">
    <w:name w:val="NL Table Body Condensed"/>
    <w:qFormat/>
    <w:pPr>
      <w:spacing w:after="120" w:line="276" w:lineRule="auto"/>
    </w:pPr>
    <w:rPr>
      <w:rFonts w:ascii="Arial" w:hAnsi="Arial"/>
      <w:sz w:val="24"/>
      <w:szCs w:val="22"/>
      <w:lang w:val="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sz w:val="24"/>
      <w:szCs w:val="22"/>
      <w:lang w:val="en-GB"/>
    </w:rPr>
  </w:style>
  <w:style w:type="paragraph" w:styleId="Footer">
    <w:name w:val="footer"/>
    <w:link w:val="FooterChar"/>
    <w:uiPriority w:val="99"/>
    <w:unhideWhenUsed/>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Pr>
      <w:rFonts w:ascii="Arial" w:hAnsi="Arial"/>
      <w:sz w:val="16"/>
      <w:szCs w:val="22"/>
      <w:lang w:val="en-GB" w:eastAsia="en-US" w:bidi="ar-SA"/>
    </w:r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customStyle="1" w:styleId="NLFooterCopyrightNotice">
    <w:name w:val="NL Footer Copyright Notice"/>
    <w:qFormat/>
    <w:pPr>
      <w:spacing w:line="276" w:lineRule="auto"/>
      <w:jc w:val="right"/>
    </w:pPr>
    <w:rPr>
      <w:rFonts w:ascii="Arial" w:hAnsi="Arial"/>
      <w:sz w:val="16"/>
      <w:szCs w:val="22"/>
      <w:lang w:val="en-GB"/>
    </w:rPr>
  </w:style>
  <w:style w:type="paragraph" w:customStyle="1" w:styleId="NLSignature">
    <w:name w:val="NL Signature"/>
    <w:basedOn w:val="Normal"/>
    <w:qFormat/>
    <w:pPr>
      <w:spacing w:before="1200" w:after="480"/>
    </w:pPr>
  </w:style>
  <w:style w:type="paragraph" w:styleId="TOCHeading">
    <w:name w:val="TOC Heading"/>
    <w:basedOn w:val="Heading1"/>
    <w:next w:val="Normal"/>
    <w:uiPriority w:val="39"/>
    <w:semiHidden/>
    <w:unhideWhenUsed/>
    <w:qFormat/>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style>
  <w:style w:type="paragraph" w:styleId="TOC2">
    <w:name w:val="toc 2"/>
    <w:basedOn w:val="Normal"/>
    <w:next w:val="Normal"/>
    <w:autoRedefine/>
    <w:uiPriority w:val="39"/>
    <w:semiHidden/>
    <w:unhideWhenUsed/>
    <w:pPr>
      <w:ind w:left="240"/>
    </w:pPr>
  </w:style>
  <w:style w:type="paragraph" w:styleId="TOC3">
    <w:name w:val="toc 3"/>
    <w:basedOn w:val="Normal"/>
    <w:next w:val="Normal"/>
    <w:autoRedefine/>
    <w:uiPriority w:val="39"/>
    <w:semiHidden/>
    <w:unhideWhenUsed/>
    <w:pPr>
      <w:spacing w:before="0" w:after="100"/>
      <w:ind w:left="440"/>
    </w:pPr>
    <w:rPr>
      <w:rFonts w:ascii="Calibri" w:eastAsia="Times New Roman" w:hAnsi="Calibri"/>
      <w:lang w:val="en-US"/>
    </w:rPr>
  </w:style>
  <w:style w:type="paragraph" w:styleId="TOC4">
    <w:name w:val="toc 4"/>
    <w:basedOn w:val="Normal"/>
    <w:next w:val="Normal"/>
    <w:autoRedefine/>
    <w:uiPriority w:val="39"/>
    <w:semiHidden/>
    <w:unhideWhenUsed/>
    <w:pPr>
      <w:spacing w:before="0" w:after="100"/>
      <w:ind w:left="660"/>
    </w:pPr>
    <w:rPr>
      <w:rFonts w:ascii="Calibri" w:eastAsia="Times New Roman" w:hAnsi="Calibri"/>
      <w:lang w:val="en-US"/>
    </w:rPr>
  </w:style>
  <w:style w:type="paragraph" w:styleId="TOC5">
    <w:name w:val="toc 5"/>
    <w:basedOn w:val="Normal"/>
    <w:next w:val="Normal"/>
    <w:autoRedefine/>
    <w:uiPriority w:val="39"/>
    <w:semiHidden/>
    <w:unhideWhenUsed/>
    <w:pPr>
      <w:spacing w:before="0" w:after="100"/>
      <w:ind w:left="880"/>
    </w:pPr>
    <w:rPr>
      <w:rFonts w:ascii="Calibri" w:eastAsia="Times New Roman" w:hAnsi="Calibri"/>
      <w:lang w:val="en-US"/>
    </w:rPr>
  </w:style>
  <w:style w:type="paragraph" w:styleId="TOC6">
    <w:name w:val="toc 6"/>
    <w:basedOn w:val="Normal"/>
    <w:next w:val="Normal"/>
    <w:autoRedefine/>
    <w:uiPriority w:val="39"/>
    <w:semiHidden/>
    <w:unhideWhenUsed/>
    <w:pPr>
      <w:spacing w:before="0" w:after="100"/>
      <w:ind w:left="1100"/>
    </w:pPr>
    <w:rPr>
      <w:rFonts w:ascii="Calibri" w:eastAsia="Times New Roman" w:hAnsi="Calibri"/>
      <w:lang w:val="en-US"/>
    </w:rPr>
  </w:style>
  <w:style w:type="paragraph" w:styleId="TOC7">
    <w:name w:val="toc 7"/>
    <w:basedOn w:val="Normal"/>
    <w:next w:val="Normal"/>
    <w:autoRedefine/>
    <w:uiPriority w:val="39"/>
    <w:semiHidden/>
    <w:unhideWhenUsed/>
    <w:pPr>
      <w:spacing w:before="0" w:after="100"/>
      <w:ind w:left="1320"/>
    </w:pPr>
    <w:rPr>
      <w:rFonts w:ascii="Calibri" w:eastAsia="Times New Roman" w:hAnsi="Calibri"/>
      <w:lang w:val="en-US"/>
    </w:rPr>
  </w:style>
  <w:style w:type="paragraph" w:styleId="TOC8">
    <w:name w:val="toc 8"/>
    <w:basedOn w:val="Normal"/>
    <w:next w:val="Normal"/>
    <w:autoRedefine/>
    <w:uiPriority w:val="39"/>
    <w:semiHidden/>
    <w:unhideWhenUsed/>
    <w:pPr>
      <w:spacing w:before="0" w:after="100"/>
      <w:ind w:left="1540"/>
    </w:pPr>
    <w:rPr>
      <w:rFonts w:ascii="Calibri" w:eastAsia="Times New Roman" w:hAnsi="Calibri"/>
      <w:lang w:val="en-US"/>
    </w:rPr>
  </w:style>
  <w:style w:type="paragraph" w:styleId="TOC9">
    <w:name w:val="toc 9"/>
    <w:basedOn w:val="Normal"/>
    <w:next w:val="Normal"/>
    <w:autoRedefine/>
    <w:uiPriority w:val="39"/>
    <w:semiHidden/>
    <w:unhideWhenUsed/>
    <w:pPr>
      <w:spacing w:before="0" w:after="100"/>
      <w:ind w:left="1760"/>
    </w:pPr>
    <w:rPr>
      <w:rFonts w:ascii="Calibri" w:eastAsia="Times New Roman" w:hAnsi="Calibri"/>
      <w:lang w:val="en-US"/>
    </w:rPr>
  </w:style>
  <w:style w:type="character" w:styleId="Hyperlink">
    <w:name w:val="Hyperlink"/>
    <w:uiPriority w:val="99"/>
    <w:unhideWhenUsed/>
    <w:rPr>
      <w:color w:val="0000FF"/>
      <w:u w:val="single"/>
    </w:rPr>
  </w:style>
  <w:style w:type="paragraph" w:customStyle="1" w:styleId="NLNonNumberedBodyStrong">
    <w:name w:val="NL Non Numbered Body (Strong)"/>
    <w:qFormat/>
    <w:pPr>
      <w:spacing w:before="240" w:after="240" w:line="276" w:lineRule="auto"/>
      <w:ind w:left="720"/>
    </w:pPr>
    <w:rPr>
      <w:rFonts w:ascii="Arial" w:hAnsi="Arial"/>
      <w:b/>
      <w:sz w:val="24"/>
      <w:szCs w:val="22"/>
      <w:lang w:val="en-GB"/>
    </w:rPr>
  </w:style>
  <w:style w:type="character" w:customStyle="1" w:styleId="NLComment">
    <w:name w:val="NL Comment"/>
    <w:uiPriority w:val="1"/>
    <w:qFormat/>
    <w:rPr>
      <w:rFonts w:ascii="Arial" w:hAnsi="Arial"/>
      <w:i/>
      <w:color w:val="0000FF"/>
      <w:sz w:val="24"/>
    </w:rPr>
  </w:style>
  <w:style w:type="paragraph" w:customStyle="1" w:styleId="NLAltNumberedBodyLevel0">
    <w:name w:val="NL Alt Numbered Body Level 0"/>
    <w:qFormat/>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pPr>
      <w:tabs>
        <w:tab w:val="left" w:pos="2304"/>
      </w:tabs>
      <w:ind w:left="720" w:hanging="720"/>
    </w:pPr>
  </w:style>
  <w:style w:type="numbering" w:customStyle="1" w:styleId="NLAltNumberedListStyle">
    <w:name w:val="NL Alt Numbered List Style"/>
    <w:uiPriority w:val="99"/>
    <w:pPr>
      <w:numPr>
        <w:numId w:val="4"/>
      </w:numPr>
    </w:pPr>
  </w:style>
  <w:style w:type="paragraph" w:customStyle="1" w:styleId="NLNonNumberedBodyLevel1">
    <w:name w:val="NL Non Numbered Body Level 1"/>
    <w:qFormat/>
    <w:pPr>
      <w:spacing w:before="240" w:after="240" w:line="276" w:lineRule="auto"/>
      <w:ind w:left="1440"/>
    </w:pPr>
    <w:rPr>
      <w:rFonts w:ascii="Arial" w:hAnsi="Arial"/>
      <w:sz w:val="24"/>
      <w:szCs w:val="22"/>
      <w:lang w:val="en-GB"/>
    </w:rPr>
  </w:style>
  <w:style w:type="character" w:customStyle="1" w:styleId="NLQuotation">
    <w:name w:val="NL Quotation"/>
    <w:uiPriority w:val="1"/>
    <w:qFormat/>
    <w:rPr>
      <w:i/>
    </w:rPr>
  </w:style>
  <w:style w:type="paragraph" w:customStyle="1" w:styleId="NLContentsListLevel0">
    <w:name w:val="NL Contents List Level 0"/>
    <w:qFormat/>
    <w:pPr>
      <w:numPr>
        <w:numId w:val="8"/>
      </w:numPr>
      <w:spacing w:line="276" w:lineRule="auto"/>
    </w:pPr>
    <w:rPr>
      <w:rFonts w:ascii="Arial" w:hAnsi="Arial"/>
      <w:sz w:val="24"/>
      <w:szCs w:val="22"/>
      <w:lang w:val="en-GB"/>
    </w:rPr>
  </w:style>
  <w:style w:type="paragraph" w:customStyle="1" w:styleId="NLContentsListLevel1">
    <w:name w:val="NL Contents List Level 1"/>
    <w:qFormat/>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pPr>
      <w:numPr>
        <w:numId w:val="6"/>
      </w:numPr>
    </w:pPr>
  </w:style>
  <w:style w:type="paragraph" w:customStyle="1" w:styleId="NLContentsTable">
    <w:name w:val="NL Contents Table"/>
    <w:qFormat/>
    <w:pPr>
      <w:spacing w:line="276" w:lineRule="auto"/>
    </w:pPr>
    <w:rPr>
      <w:rFonts w:ascii="Arial" w:hAnsi="Arial"/>
      <w:sz w:val="24"/>
      <w:szCs w:val="22"/>
      <w:lang w:val="en-GB"/>
    </w:rPr>
  </w:style>
  <w:style w:type="character" w:customStyle="1" w:styleId="Heading3Char">
    <w:name w:val="Heading 3 Char"/>
    <w:link w:val="Heading3"/>
    <w:uiPriority w:val="9"/>
    <w:rPr>
      <w:rFonts w:ascii="Cambria" w:eastAsia="Times New Roman" w:hAnsi="Cambria" w:cs="Times New Roman"/>
      <w:b/>
      <w:bCs/>
      <w:sz w:val="26"/>
      <w:szCs w:val="26"/>
      <w:lang w:val="en-GB"/>
    </w:rPr>
  </w:style>
  <w:style w:type="paragraph" w:styleId="ListParagraph">
    <w:name w:val="List Paragraph"/>
    <w:basedOn w:val="Normal"/>
    <w:uiPriority w:val="34"/>
    <w:unhideWhenUsed/>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rPr>
  </w:style>
  <w:style w:type="character" w:styleId="UnresolvedMention">
    <w:name w:val="Unresolved Mention"/>
    <w:basedOn w:val="DefaultParagraphFont"/>
    <w:uiPriority w:val="99"/>
    <w:semiHidden/>
    <w:unhideWhenUsed/>
    <w:rsid w:val="00EF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CBB9-2A8A-48E9-B379-2E88DC40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2021-01-08T15:39:00Z</dcterms:created>
  <dcterms:modified xsi:type="dcterms:W3CDTF">2021-01-08T15:39:00Z</dcterms:modified>
</cp:coreProperties>
</file>